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BCEE" w14:textId="77777777" w:rsidR="008C4E76" w:rsidRDefault="008C4E76" w:rsidP="001541EE">
      <w:pPr>
        <w:spacing w:after="0" w:line="240" w:lineRule="auto"/>
        <w:contextualSpacing/>
        <w:jc w:val="center"/>
        <w:rPr>
          <w:b/>
          <w:sz w:val="28"/>
          <w:u w:val="single"/>
        </w:rPr>
      </w:pPr>
      <w:r w:rsidRPr="008C4E76">
        <w:rPr>
          <w:noProof/>
          <w:sz w:val="28"/>
          <w:u w:val="single"/>
        </w:rPr>
        <w:drawing>
          <wp:anchor distT="0" distB="0" distL="114300" distR="114300" simplePos="0" relativeHeight="251658240" behindDoc="0" locked="0" layoutInCell="1" allowOverlap="1" wp14:anchorId="7166C8D1" wp14:editId="0F32F4A9">
            <wp:simplePos x="0" y="0"/>
            <wp:positionH relativeFrom="column">
              <wp:posOffset>-295275</wp:posOffset>
            </wp:positionH>
            <wp:positionV relativeFrom="paragraph">
              <wp:posOffset>0</wp:posOffset>
            </wp:positionV>
            <wp:extent cx="1304925" cy="1304925"/>
            <wp:effectExtent l="0" t="0" r="9525" b="9525"/>
            <wp:wrapSquare wrapText="bothSides"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4CD072" w14:textId="77777777" w:rsidR="008C4E76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8C4E76">
        <w:rPr>
          <w:rFonts w:ascii="Arial Narrow" w:hAnsi="Arial Narrow"/>
          <w:b/>
          <w:sz w:val="24"/>
          <w:szCs w:val="24"/>
          <w:u w:val="single"/>
        </w:rPr>
        <w:t>Agenda</w:t>
      </w:r>
    </w:p>
    <w:p w14:paraId="4DE5AB63" w14:textId="77777777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 xml:space="preserve">Regular </w:t>
      </w:r>
      <w:r>
        <w:rPr>
          <w:rFonts w:ascii="Arial Narrow" w:hAnsi="Arial Narrow"/>
          <w:b/>
          <w:sz w:val="24"/>
          <w:szCs w:val="24"/>
        </w:rPr>
        <w:t>Meeting of t</w:t>
      </w:r>
      <w:r w:rsidRPr="008C4E76">
        <w:rPr>
          <w:rFonts w:ascii="Arial Narrow" w:hAnsi="Arial Narrow"/>
          <w:b/>
          <w:sz w:val="24"/>
          <w:szCs w:val="24"/>
        </w:rPr>
        <w:t xml:space="preserve">he Greene County Planning &amp; Zoning Commission </w:t>
      </w:r>
    </w:p>
    <w:p w14:paraId="7EECC61C" w14:textId="77777777" w:rsidR="00292484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Greene County Board Of Commissioners Meeting Room</w:t>
      </w:r>
    </w:p>
    <w:p w14:paraId="5C791582" w14:textId="77777777" w:rsidR="005D5C33" w:rsidRPr="008C4E76" w:rsidRDefault="008C4E76" w:rsidP="001541EE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sz w:val="24"/>
          <w:szCs w:val="24"/>
        </w:rPr>
        <w:t>1034 Silver Drive, Greensboro, Ga 30642</w:t>
      </w:r>
    </w:p>
    <w:p w14:paraId="2C3B0773" w14:textId="43543B5D" w:rsidR="008C4E76" w:rsidRPr="008C4E76" w:rsidRDefault="008C4E76" w:rsidP="008C4E76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8C4E76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30E0BF41" wp14:editId="3915DB82">
                <wp:simplePos x="0" y="0"/>
                <wp:positionH relativeFrom="page">
                  <wp:posOffset>1819275</wp:posOffset>
                </wp:positionH>
                <wp:positionV relativeFrom="paragraph">
                  <wp:posOffset>344805</wp:posOffset>
                </wp:positionV>
                <wp:extent cx="5067300" cy="10668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30160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b/>
                                <w:iCs/>
                                <w:color w:val="4F81BD" w:themeColor="accent1"/>
                                <w:sz w:val="24"/>
                                <w:szCs w:val="24"/>
                                <w:u w:val="single"/>
                              </w:rPr>
                              <w:t>THIS IS A PUBLIC MEETING</w:t>
                            </w:r>
                          </w:p>
                          <w:p w14:paraId="7F286902" w14:textId="77777777" w:rsidR="008C4E76" w:rsidRPr="008C4E76" w:rsidRDefault="008C4E76" w:rsidP="008C4E76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If there is an item on the agenda on which you wish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to comment, </w:t>
                            </w:r>
                            <w:r w:rsidRPr="008C4E76"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>you can address that item during the Public Comments Portion of the agenda. The Chairman reserves the right to pl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ace a time limit on each persons’ comment presented.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0BF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3.25pt;margin-top:27.15pt;width:399pt;height:84pt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" filled="f" stroked="f">
                <v:textbox>
                  <w:txbxContent>
                    <w:p w14:paraId="07130160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rFonts w:ascii="Arial Narrow" w:hAnsi="Arial Narrow"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 w:rsidRPr="008C4E76">
                        <w:rPr>
                          <w:rFonts w:ascii="Arial Narrow" w:hAnsi="Arial Narrow"/>
                          <w:b/>
                          <w:iCs/>
                          <w:color w:val="4F81BD" w:themeColor="accent1"/>
                          <w:sz w:val="24"/>
                          <w:szCs w:val="24"/>
                          <w:u w:val="single"/>
                        </w:rPr>
                        <w:t>THIS IS A PUBLIC MEETING</w:t>
                      </w:r>
                    </w:p>
                    <w:p w14:paraId="7F286902" w14:textId="77777777" w:rsidR="008C4E76" w:rsidRPr="008C4E76" w:rsidRDefault="008C4E76" w:rsidP="008C4E76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</w:pP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If there is an item on the agenda on which you wish 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to comment, </w:t>
                      </w:r>
                      <w:r w:rsidRPr="008C4E76"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>you can address that item during the Public Comments Portion of the agenda. The Chairman reserves the right to pl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4F81BD" w:themeColor="accent1"/>
                          <w:sz w:val="20"/>
                          <w:szCs w:val="20"/>
                        </w:rPr>
                        <w:t xml:space="preserve">ace a time limit on each persons’ comment presented.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71B1">
        <w:rPr>
          <w:rFonts w:ascii="Arial Narrow" w:hAnsi="Arial Narrow"/>
          <w:b/>
          <w:sz w:val="24"/>
          <w:szCs w:val="24"/>
        </w:rPr>
        <w:t xml:space="preserve">Tuesday, </w:t>
      </w:r>
      <w:r w:rsidR="00FB5B8E">
        <w:rPr>
          <w:rFonts w:ascii="Arial Narrow" w:hAnsi="Arial Narrow"/>
          <w:b/>
          <w:sz w:val="24"/>
          <w:szCs w:val="24"/>
        </w:rPr>
        <w:t>April 29</w:t>
      </w:r>
      <w:r w:rsidR="00FB5B8E" w:rsidRPr="00FB5B8E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3C71B1">
        <w:rPr>
          <w:rFonts w:ascii="Arial Narrow" w:hAnsi="Arial Narrow"/>
          <w:b/>
          <w:sz w:val="24"/>
          <w:szCs w:val="24"/>
        </w:rPr>
        <w:t>, 202</w:t>
      </w:r>
      <w:r w:rsidR="00FB5B8E">
        <w:rPr>
          <w:rFonts w:ascii="Arial Narrow" w:hAnsi="Arial Narrow"/>
          <w:b/>
          <w:sz w:val="24"/>
          <w:szCs w:val="24"/>
        </w:rPr>
        <w:t>5</w:t>
      </w:r>
      <w:r w:rsidRPr="008C4E76">
        <w:rPr>
          <w:rFonts w:ascii="Arial Narrow" w:hAnsi="Arial Narrow"/>
          <w:b/>
          <w:sz w:val="24"/>
          <w:szCs w:val="24"/>
        </w:rPr>
        <w:t xml:space="preserve"> @ 4 PM</w:t>
      </w:r>
    </w:p>
    <w:p w14:paraId="6F999DD7" w14:textId="77777777" w:rsidR="005A58C1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Call meeting to order</w:t>
      </w:r>
    </w:p>
    <w:p w14:paraId="734943DA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Invocation &amp; Pledge of Allegiance</w:t>
      </w:r>
    </w:p>
    <w:p w14:paraId="5CBD010C" w14:textId="77777777" w:rsidR="0042026D" w:rsidRPr="008C4E76" w:rsidRDefault="0042026D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Roll Call</w:t>
      </w:r>
    </w:p>
    <w:p w14:paraId="59DE1721" w14:textId="77777777" w:rsidR="00E13A69" w:rsidRPr="008C4E76" w:rsidRDefault="00E13A69" w:rsidP="003C387A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Old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382A2ACD" w14:textId="79FC9820" w:rsidR="00017DFD" w:rsidRPr="008C4E76" w:rsidRDefault="00EF5CED" w:rsidP="003C387A">
      <w:pPr>
        <w:pStyle w:val="ListParagraph"/>
        <w:numPr>
          <w:ilvl w:val="1"/>
          <w:numId w:val="9"/>
        </w:num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 xml:space="preserve">Approval of </w:t>
      </w:r>
      <w:r w:rsidR="000E633D">
        <w:rPr>
          <w:rFonts w:ascii="Arial Narrow" w:hAnsi="Arial Narrow" w:cstheme="minorHAnsi"/>
          <w:sz w:val="24"/>
          <w:szCs w:val="24"/>
        </w:rPr>
        <w:t>April 21</w:t>
      </w:r>
      <w:r w:rsidR="000E633D" w:rsidRPr="000E633D">
        <w:rPr>
          <w:rFonts w:ascii="Arial Narrow" w:hAnsi="Arial Narrow" w:cstheme="minorHAnsi"/>
          <w:sz w:val="24"/>
          <w:szCs w:val="24"/>
          <w:vertAlign w:val="superscript"/>
        </w:rPr>
        <w:t>s</w:t>
      </w:r>
      <w:r w:rsidR="003C71B1">
        <w:rPr>
          <w:rFonts w:ascii="Arial Narrow" w:hAnsi="Arial Narrow" w:cstheme="minorHAnsi"/>
          <w:sz w:val="24"/>
          <w:szCs w:val="24"/>
        </w:rPr>
        <w:t>, 202</w:t>
      </w:r>
      <w:r w:rsidR="00FB5B8E">
        <w:rPr>
          <w:rFonts w:ascii="Arial Narrow" w:hAnsi="Arial Narrow" w:cstheme="minorHAnsi"/>
          <w:sz w:val="24"/>
          <w:szCs w:val="24"/>
        </w:rPr>
        <w:t>5</w:t>
      </w:r>
      <w:r w:rsidR="005D5C33" w:rsidRPr="008C4E76">
        <w:rPr>
          <w:rFonts w:ascii="Arial Narrow" w:hAnsi="Arial Narrow" w:cstheme="minorHAnsi"/>
          <w:sz w:val="24"/>
          <w:szCs w:val="24"/>
        </w:rPr>
        <w:t xml:space="preserve"> </w:t>
      </w:r>
      <w:r w:rsidR="00FE22C2" w:rsidRPr="008C4E76">
        <w:rPr>
          <w:rFonts w:ascii="Arial Narrow" w:hAnsi="Arial Narrow" w:cstheme="minorHAnsi"/>
          <w:sz w:val="24"/>
          <w:szCs w:val="24"/>
        </w:rPr>
        <w:t>P&amp;Z</w:t>
      </w:r>
      <w:r w:rsidRPr="008C4E76">
        <w:rPr>
          <w:rFonts w:ascii="Arial Narrow" w:hAnsi="Arial Narrow" w:cstheme="minorHAnsi"/>
          <w:sz w:val="24"/>
          <w:szCs w:val="24"/>
        </w:rPr>
        <w:t xml:space="preserve"> Meeting Minutes</w:t>
      </w:r>
      <w:r w:rsidR="00365B05" w:rsidRPr="008C4E76">
        <w:rPr>
          <w:rFonts w:ascii="Arial Narrow" w:hAnsi="Arial Narrow" w:cstheme="minorHAnsi"/>
          <w:sz w:val="24"/>
          <w:szCs w:val="24"/>
        </w:rPr>
        <w:t>.</w:t>
      </w:r>
    </w:p>
    <w:p w14:paraId="44B8BDD5" w14:textId="77777777" w:rsidR="002713C3" w:rsidRPr="008C4E76" w:rsidRDefault="002713C3" w:rsidP="002713C3">
      <w:pPr>
        <w:pStyle w:val="ListParagraph"/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27347D1C" w14:textId="77777777" w:rsidR="000E633D" w:rsidRDefault="00E13A69" w:rsidP="000E633D">
      <w:pPr>
        <w:pStyle w:val="ListParagraph"/>
        <w:numPr>
          <w:ilvl w:val="0"/>
          <w:numId w:val="9"/>
        </w:numPr>
        <w:spacing w:line="240" w:lineRule="auto"/>
        <w:rPr>
          <w:rFonts w:ascii="Arial Narrow" w:hAnsi="Arial Narrow" w:cstheme="minorHAnsi"/>
          <w:sz w:val="24"/>
          <w:szCs w:val="24"/>
        </w:rPr>
      </w:pPr>
      <w:r w:rsidRPr="008C4E76">
        <w:rPr>
          <w:rFonts w:ascii="Arial Narrow" w:hAnsi="Arial Narrow" w:cstheme="minorHAnsi"/>
          <w:sz w:val="24"/>
          <w:szCs w:val="24"/>
        </w:rPr>
        <w:t>New Business</w:t>
      </w:r>
      <w:r w:rsidR="00420090" w:rsidRPr="008C4E76">
        <w:rPr>
          <w:rFonts w:ascii="Arial Narrow" w:hAnsi="Arial Narrow" w:cstheme="minorHAnsi"/>
          <w:sz w:val="24"/>
          <w:szCs w:val="24"/>
        </w:rPr>
        <w:t>:</w:t>
      </w:r>
    </w:p>
    <w:p w14:paraId="3F7254B5" w14:textId="77777777" w:rsidR="000E633D" w:rsidRDefault="000E633D" w:rsidP="000E633D">
      <w:pPr>
        <w:pStyle w:val="ListParagraph"/>
        <w:spacing w:line="240" w:lineRule="auto"/>
        <w:ind w:left="360"/>
        <w:rPr>
          <w:rFonts w:ascii="Arial Narrow" w:hAnsi="Arial Narrow" w:cstheme="minorHAnsi"/>
          <w:sz w:val="24"/>
          <w:szCs w:val="24"/>
        </w:rPr>
      </w:pPr>
    </w:p>
    <w:p w14:paraId="4C1A0609" w14:textId="1FAF9DBF" w:rsidR="000E633D" w:rsidRPr="000E633D" w:rsidRDefault="003C71B1" w:rsidP="000E633D">
      <w:pPr>
        <w:pStyle w:val="ListParagraph"/>
        <w:numPr>
          <w:ilvl w:val="7"/>
          <w:numId w:val="9"/>
        </w:numPr>
        <w:spacing w:after="100" w:afterAutospacing="1" w:line="240" w:lineRule="auto"/>
        <w:ind w:left="0" w:firstLine="0"/>
        <w:rPr>
          <w:rFonts w:ascii="Arial Narrow" w:hAnsi="Arial Narrow" w:cstheme="minorHAnsi"/>
          <w:sz w:val="24"/>
          <w:szCs w:val="24"/>
        </w:rPr>
      </w:pPr>
      <w:r w:rsidRPr="000E633D">
        <w:rPr>
          <w:rFonts w:ascii="Arial Narrow" w:hAnsi="Arial Narrow" w:cstheme="minorHAnsi"/>
          <w:b/>
          <w:sz w:val="24"/>
          <w:szCs w:val="24"/>
          <w:u w:val="single"/>
        </w:rPr>
        <w:t xml:space="preserve">CONDITIONAL USE:  </w:t>
      </w:r>
      <w:r w:rsidR="000E633D" w:rsidRPr="000E633D">
        <w:rPr>
          <w:rFonts w:ascii="Arial Narrow" w:hAnsi="Arial Narrow" w:cstheme="minorHAnsi"/>
          <w:b/>
          <w:sz w:val="24"/>
          <w:szCs w:val="24"/>
          <w:u w:val="single"/>
        </w:rPr>
        <w:t xml:space="preserve">Sidney Alexander as representative for The Glen at Lake Oconee Village owned by VTR The Glen, LLC </w:t>
      </w:r>
      <w:r w:rsidRPr="000E633D">
        <w:rPr>
          <w:rFonts w:ascii="Arial Narrow" w:hAnsi="Arial Narrow" w:cstheme="minorHAnsi"/>
          <w:b/>
          <w:sz w:val="24"/>
          <w:szCs w:val="24"/>
          <w:u w:val="single"/>
        </w:rPr>
        <w:t>(Applicant)</w:t>
      </w:r>
      <w:r w:rsidRPr="000E633D">
        <w:rPr>
          <w:rFonts w:ascii="Arial Narrow" w:hAnsi="Arial Narrow" w:cstheme="minorHAnsi"/>
          <w:b/>
          <w:sz w:val="24"/>
          <w:szCs w:val="24"/>
        </w:rPr>
        <w:t>:</w:t>
      </w:r>
      <w:r w:rsidR="004B2AF0" w:rsidRPr="000E633D">
        <w:rPr>
          <w:rFonts w:ascii="Arial Narrow" w:hAnsi="Arial Narrow" w:cstheme="minorHAnsi"/>
          <w:b/>
          <w:sz w:val="24"/>
          <w:szCs w:val="24"/>
        </w:rPr>
        <w:t xml:space="preserve">  </w:t>
      </w:r>
      <w:r w:rsidR="004B2AF0" w:rsidRPr="000E633D">
        <w:rPr>
          <w:rFonts w:ascii="Arial Narrow" w:hAnsi="Arial Narrow" w:cstheme="minorHAnsi"/>
          <w:sz w:val="24"/>
          <w:szCs w:val="24"/>
        </w:rPr>
        <w:t xml:space="preserve">The proposed site contains </w:t>
      </w:r>
      <w:r w:rsidR="000E633D" w:rsidRPr="000E633D">
        <w:rPr>
          <w:rFonts w:ascii="Arial Narrow" w:hAnsi="Arial Narrow" w:cstheme="minorHAnsi"/>
          <w:sz w:val="24"/>
          <w:szCs w:val="24"/>
        </w:rPr>
        <w:t>12.5</w:t>
      </w:r>
      <w:r w:rsidR="004B2AF0" w:rsidRPr="000E633D">
        <w:rPr>
          <w:rFonts w:ascii="Arial Narrow" w:hAnsi="Arial Narrow" w:cstheme="minorHAnsi"/>
          <w:sz w:val="24"/>
          <w:szCs w:val="24"/>
        </w:rPr>
        <w:t xml:space="preserve"> acres known as </w:t>
      </w:r>
      <w:r w:rsidR="000E633D" w:rsidRPr="000E633D">
        <w:rPr>
          <w:rFonts w:ascii="Arial Narrow" w:hAnsi="Arial Narrow" w:cstheme="minorHAnsi"/>
          <w:sz w:val="24"/>
          <w:szCs w:val="24"/>
        </w:rPr>
        <w:t>1070 Old Salem Rd</w:t>
      </w:r>
      <w:r w:rsidR="004B2AF0" w:rsidRPr="000E633D">
        <w:rPr>
          <w:rFonts w:ascii="Arial Narrow" w:hAnsi="Arial Narrow" w:cstheme="minorHAnsi"/>
          <w:sz w:val="24"/>
          <w:szCs w:val="24"/>
        </w:rPr>
        <w:t xml:space="preserve"> located on </w:t>
      </w:r>
      <w:r w:rsidR="004B2AF0" w:rsidRPr="000E633D">
        <w:rPr>
          <w:rFonts w:ascii="Arial Narrow" w:hAnsi="Arial Narrow" w:cstheme="minorHAnsi"/>
          <w:b/>
          <w:sz w:val="24"/>
          <w:szCs w:val="24"/>
        </w:rPr>
        <w:t>TMP</w:t>
      </w:r>
      <w:r w:rsidR="000E633D" w:rsidRPr="000E633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4B2AF0" w:rsidRPr="000E633D">
        <w:rPr>
          <w:rFonts w:ascii="Arial Narrow" w:hAnsi="Arial Narrow" w:cstheme="minorHAnsi"/>
          <w:b/>
          <w:sz w:val="24"/>
          <w:szCs w:val="24"/>
        </w:rPr>
        <w:t>#</w:t>
      </w:r>
      <w:r w:rsidR="000E633D" w:rsidRPr="000E633D">
        <w:rPr>
          <w:rFonts w:ascii="Arial Narrow" w:hAnsi="Arial Narrow" w:cstheme="minorHAnsi"/>
          <w:b/>
          <w:sz w:val="24"/>
          <w:szCs w:val="24"/>
        </w:rPr>
        <w:t>057-0-00-013-A</w:t>
      </w:r>
      <w:r w:rsidR="004B2AF0" w:rsidRPr="000E633D">
        <w:rPr>
          <w:rFonts w:ascii="Arial Narrow" w:hAnsi="Arial Narrow" w:cstheme="minorHAnsi"/>
          <w:sz w:val="24"/>
          <w:szCs w:val="24"/>
        </w:rPr>
        <w:t xml:space="preserve"> and is currently zoned </w:t>
      </w:r>
      <w:r w:rsidR="000E633D" w:rsidRPr="000E633D">
        <w:rPr>
          <w:rFonts w:ascii="Arial Narrow" w:hAnsi="Arial Narrow" w:cstheme="minorHAnsi"/>
          <w:b/>
          <w:bCs/>
          <w:sz w:val="24"/>
          <w:szCs w:val="24"/>
        </w:rPr>
        <w:t>CPUD</w:t>
      </w:r>
      <w:r w:rsidR="004B2AF0" w:rsidRPr="000E633D">
        <w:rPr>
          <w:rFonts w:ascii="Arial Narrow" w:hAnsi="Arial Narrow" w:cstheme="minorHAnsi"/>
          <w:sz w:val="24"/>
          <w:szCs w:val="24"/>
        </w:rPr>
        <w:t xml:space="preserve"> (</w:t>
      </w:r>
      <w:r w:rsidR="000E633D" w:rsidRPr="000E633D">
        <w:rPr>
          <w:rFonts w:ascii="Arial Narrow" w:hAnsi="Arial Narrow" w:cstheme="minorHAnsi"/>
          <w:sz w:val="24"/>
          <w:szCs w:val="24"/>
        </w:rPr>
        <w:t>Commercial Planned Unit Development</w:t>
      </w:r>
      <w:r w:rsidR="004B2AF0" w:rsidRPr="000E633D">
        <w:rPr>
          <w:rFonts w:ascii="Arial Narrow" w:hAnsi="Arial Narrow" w:cstheme="minorHAnsi"/>
          <w:sz w:val="24"/>
          <w:szCs w:val="24"/>
        </w:rPr>
        <w:t xml:space="preserve">).  Proposed plan is to </w:t>
      </w:r>
      <w:r w:rsidR="000E633D" w:rsidRPr="000E633D">
        <w:rPr>
          <w:rFonts w:ascii="Arial Narrow" w:hAnsi="Arial Narrow" w:cstheme="minorHAnsi"/>
          <w:sz w:val="24"/>
          <w:szCs w:val="24"/>
        </w:rPr>
        <w:t>operate a Convalescent Home – Senior Living Community</w:t>
      </w:r>
      <w:r w:rsidR="004B2AF0" w:rsidRPr="000E633D">
        <w:rPr>
          <w:rFonts w:ascii="Arial Narrow" w:hAnsi="Arial Narrow" w:cstheme="minorHAnsi"/>
          <w:sz w:val="24"/>
          <w:szCs w:val="24"/>
        </w:rPr>
        <w:t>.</w:t>
      </w:r>
    </w:p>
    <w:p w14:paraId="062C5143" w14:textId="77777777" w:rsidR="004B2AF0" w:rsidRDefault="004B2AF0" w:rsidP="000E633D">
      <w:pPr>
        <w:pStyle w:val="ListParagraph"/>
        <w:spacing w:after="100" w:afterAutospacing="1" w:line="240" w:lineRule="auto"/>
        <w:ind w:left="0"/>
        <w:rPr>
          <w:rFonts w:ascii="Arial Narrow" w:hAnsi="Arial Narrow" w:cstheme="minorHAnsi"/>
          <w:b/>
          <w:sz w:val="24"/>
          <w:szCs w:val="24"/>
        </w:rPr>
      </w:pPr>
    </w:p>
    <w:p w14:paraId="5EB1E9DD" w14:textId="6A64ECF9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65BB8B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D8BD41" w14:textId="77777777" w:rsid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4E146D3" w14:textId="77777777" w:rsidR="00360F4C" w:rsidRPr="00360F4C" w:rsidRDefault="00360F4C" w:rsidP="00360F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360F4C" w:rsidRPr="00360F4C" w:rsidSect="00617FC8">
      <w:head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1209" w14:textId="77777777" w:rsidR="00DA0E48" w:rsidRDefault="00DA0E48" w:rsidP="001541EE">
      <w:pPr>
        <w:spacing w:after="0" w:line="240" w:lineRule="auto"/>
      </w:pPr>
      <w:r>
        <w:separator/>
      </w:r>
    </w:p>
  </w:endnote>
  <w:endnote w:type="continuationSeparator" w:id="0">
    <w:p w14:paraId="06BD8BAF" w14:textId="77777777" w:rsidR="00DA0E48" w:rsidRDefault="00DA0E48" w:rsidP="0015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DB3A" w14:textId="77777777" w:rsidR="00DA0E48" w:rsidRDefault="00DA0E48" w:rsidP="001541EE">
      <w:pPr>
        <w:spacing w:after="0" w:line="240" w:lineRule="auto"/>
      </w:pPr>
      <w:r>
        <w:separator/>
      </w:r>
    </w:p>
  </w:footnote>
  <w:footnote w:type="continuationSeparator" w:id="0">
    <w:p w14:paraId="2AC45C20" w14:textId="77777777" w:rsidR="00DA0E48" w:rsidRDefault="00DA0E48" w:rsidP="0015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9EF9" w14:textId="77777777" w:rsidR="001541EE" w:rsidRDefault="001541EE" w:rsidP="001541EE">
    <w:pPr>
      <w:pStyle w:val="Header"/>
      <w:jc w:val="cent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A9D"/>
    <w:multiLevelType w:val="hybridMultilevel"/>
    <w:tmpl w:val="C25CE564"/>
    <w:lvl w:ilvl="0" w:tplc="48B6F8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CAF"/>
    <w:multiLevelType w:val="hybridMultilevel"/>
    <w:tmpl w:val="75944F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5E8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F56C03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250785"/>
    <w:multiLevelType w:val="hybridMultilevel"/>
    <w:tmpl w:val="638E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339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1E6F84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6C288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5E8A308D"/>
    <w:multiLevelType w:val="hybridMultilevel"/>
    <w:tmpl w:val="B7DA99FC"/>
    <w:lvl w:ilvl="0" w:tplc="AFE21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33116"/>
    <w:multiLevelType w:val="multilevel"/>
    <w:tmpl w:val="D9A2DF8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224E8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C5A76D7"/>
    <w:multiLevelType w:val="hybridMultilevel"/>
    <w:tmpl w:val="52D050C4"/>
    <w:lvl w:ilvl="0" w:tplc="C93826DC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861706"/>
    <w:multiLevelType w:val="multilevel"/>
    <w:tmpl w:val="86CE210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BF65746"/>
    <w:multiLevelType w:val="multilevel"/>
    <w:tmpl w:val="D9AE7D5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1EE"/>
    <w:rsid w:val="00017DFD"/>
    <w:rsid w:val="000325DA"/>
    <w:rsid w:val="00034F6F"/>
    <w:rsid w:val="00051679"/>
    <w:rsid w:val="00054F6E"/>
    <w:rsid w:val="00071230"/>
    <w:rsid w:val="00076F0E"/>
    <w:rsid w:val="000C137E"/>
    <w:rsid w:val="000D6807"/>
    <w:rsid w:val="000E633D"/>
    <w:rsid w:val="000F6A42"/>
    <w:rsid w:val="00104490"/>
    <w:rsid w:val="0010647D"/>
    <w:rsid w:val="00114905"/>
    <w:rsid w:val="001361E8"/>
    <w:rsid w:val="00145D73"/>
    <w:rsid w:val="001541EE"/>
    <w:rsid w:val="00163369"/>
    <w:rsid w:val="0018528C"/>
    <w:rsid w:val="0019109A"/>
    <w:rsid w:val="00196FC0"/>
    <w:rsid w:val="0022551C"/>
    <w:rsid w:val="002713C3"/>
    <w:rsid w:val="00280EC4"/>
    <w:rsid w:val="00292484"/>
    <w:rsid w:val="002C1CEA"/>
    <w:rsid w:val="00313894"/>
    <w:rsid w:val="00346B95"/>
    <w:rsid w:val="00353D08"/>
    <w:rsid w:val="00360F4C"/>
    <w:rsid w:val="00362BAE"/>
    <w:rsid w:val="00365B05"/>
    <w:rsid w:val="003740DF"/>
    <w:rsid w:val="00385E68"/>
    <w:rsid w:val="003C387A"/>
    <w:rsid w:val="003C71B1"/>
    <w:rsid w:val="00413C34"/>
    <w:rsid w:val="00420090"/>
    <w:rsid w:val="0042026D"/>
    <w:rsid w:val="00420D7A"/>
    <w:rsid w:val="00426803"/>
    <w:rsid w:val="004354E1"/>
    <w:rsid w:val="004815B2"/>
    <w:rsid w:val="00486FF4"/>
    <w:rsid w:val="004B18DF"/>
    <w:rsid w:val="004B2AF0"/>
    <w:rsid w:val="004B4AA1"/>
    <w:rsid w:val="004D0B25"/>
    <w:rsid w:val="004D580C"/>
    <w:rsid w:val="004F1E1F"/>
    <w:rsid w:val="00513572"/>
    <w:rsid w:val="0057611E"/>
    <w:rsid w:val="005A58C1"/>
    <w:rsid w:val="005A6448"/>
    <w:rsid w:val="005D5C33"/>
    <w:rsid w:val="00617FC8"/>
    <w:rsid w:val="0062037A"/>
    <w:rsid w:val="0062211A"/>
    <w:rsid w:val="00666E3D"/>
    <w:rsid w:val="006964AD"/>
    <w:rsid w:val="006B1D2B"/>
    <w:rsid w:val="006D28B7"/>
    <w:rsid w:val="006E7E86"/>
    <w:rsid w:val="006F7047"/>
    <w:rsid w:val="006F73EF"/>
    <w:rsid w:val="00734394"/>
    <w:rsid w:val="00744C90"/>
    <w:rsid w:val="00755F9F"/>
    <w:rsid w:val="007777BE"/>
    <w:rsid w:val="007C397F"/>
    <w:rsid w:val="008058EB"/>
    <w:rsid w:val="00837A09"/>
    <w:rsid w:val="0085094D"/>
    <w:rsid w:val="00887A3E"/>
    <w:rsid w:val="008A41EE"/>
    <w:rsid w:val="008C4E76"/>
    <w:rsid w:val="00956A16"/>
    <w:rsid w:val="009662D1"/>
    <w:rsid w:val="009F6679"/>
    <w:rsid w:val="00A13933"/>
    <w:rsid w:val="00A65493"/>
    <w:rsid w:val="00B1508E"/>
    <w:rsid w:val="00B33182"/>
    <w:rsid w:val="00B35D1D"/>
    <w:rsid w:val="00B70F2D"/>
    <w:rsid w:val="00BB1A81"/>
    <w:rsid w:val="00C16530"/>
    <w:rsid w:val="00CB7C13"/>
    <w:rsid w:val="00CC6F5F"/>
    <w:rsid w:val="00CD16B1"/>
    <w:rsid w:val="00D3143A"/>
    <w:rsid w:val="00D76628"/>
    <w:rsid w:val="00DA0E48"/>
    <w:rsid w:val="00DD5C55"/>
    <w:rsid w:val="00DE01C6"/>
    <w:rsid w:val="00E13A69"/>
    <w:rsid w:val="00E75DFC"/>
    <w:rsid w:val="00E90FFC"/>
    <w:rsid w:val="00EA21B2"/>
    <w:rsid w:val="00EA6E65"/>
    <w:rsid w:val="00EB5A1F"/>
    <w:rsid w:val="00ED0152"/>
    <w:rsid w:val="00EF0346"/>
    <w:rsid w:val="00EF5CED"/>
    <w:rsid w:val="00F10DC8"/>
    <w:rsid w:val="00F27632"/>
    <w:rsid w:val="00F35459"/>
    <w:rsid w:val="00F3776F"/>
    <w:rsid w:val="00F501FD"/>
    <w:rsid w:val="00FB5B8E"/>
    <w:rsid w:val="00FE22C2"/>
    <w:rsid w:val="00FE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F9841"/>
  <w15:docId w15:val="{C04EE551-04B1-41EE-B6E7-D5717817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D1"/>
  </w:style>
  <w:style w:type="paragraph" w:styleId="Heading1">
    <w:name w:val="heading 1"/>
    <w:basedOn w:val="Normal"/>
    <w:next w:val="Normal"/>
    <w:link w:val="Heading1Char"/>
    <w:uiPriority w:val="9"/>
    <w:qFormat/>
    <w:rsid w:val="001541E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EE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EE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EE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EE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EE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EE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EE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E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1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EE"/>
  </w:style>
  <w:style w:type="paragraph" w:styleId="Footer">
    <w:name w:val="footer"/>
    <w:basedOn w:val="Normal"/>
    <w:link w:val="FooterChar"/>
    <w:uiPriority w:val="99"/>
    <w:semiHidden/>
    <w:unhideWhenUsed/>
    <w:rsid w:val="00154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1EE"/>
  </w:style>
  <w:style w:type="character" w:customStyle="1" w:styleId="Heading1Char">
    <w:name w:val="Heading 1 Char"/>
    <w:basedOn w:val="DefaultParagraphFont"/>
    <w:link w:val="Heading1"/>
    <w:uiPriority w:val="9"/>
    <w:rsid w:val="00154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541EE"/>
    <w:pPr>
      <w:ind w:left="720"/>
      <w:contextualSpacing/>
    </w:pPr>
  </w:style>
  <w:style w:type="paragraph" w:customStyle="1" w:styleId="Default">
    <w:name w:val="Default"/>
    <w:rsid w:val="00A654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11B2-14AC-4249-B964-979BB28D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Beal</dc:creator>
  <cp:lastModifiedBy>DeAnn Hester</cp:lastModifiedBy>
  <cp:revision>2</cp:revision>
  <cp:lastPrinted>2019-08-27T19:38:00Z</cp:lastPrinted>
  <dcterms:created xsi:type="dcterms:W3CDTF">2025-04-01T12:15:00Z</dcterms:created>
  <dcterms:modified xsi:type="dcterms:W3CDTF">2025-04-01T12:15:00Z</dcterms:modified>
</cp:coreProperties>
</file>